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91" w:rsidRPr="00AC5391" w:rsidRDefault="00AC5391" w:rsidP="00AC53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Г</w:t>
      </w:r>
      <w:r w:rsidRPr="00AC5391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ОСТ 161-86. Ткани хлопчатобумажные, смешанные и из пряжи химических волокон. Определение сортности (с Изменениями N 1, 2, 3, 4)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ГОСТ 161-86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Группа М69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C5391" w:rsidRPr="00AC5391" w:rsidRDefault="00AC5391" w:rsidP="00AC539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МЕЖГОСУДАРСТВЕННЫЙ СТАНДАРТ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C5391" w:rsidRPr="00AC5391" w:rsidRDefault="00AC5391" w:rsidP="00AC539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ТКАНИ ХЛОПЧАТОБУМАЖНЫЕ, СМЕШАННЫЕ И ИЗ ПРЯЖИ ХИМИЧЕСКИХ ВОЛОКОН</w:t>
      </w:r>
    </w:p>
    <w:p w:rsidR="00AC5391" w:rsidRPr="00AC5391" w:rsidRDefault="00AC5391" w:rsidP="00AC539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</w:pP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Определение</w:t>
      </w: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 </w:t>
      </w: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сортности</w:t>
      </w:r>
    </w:p>
    <w:p w:rsidR="00AC5391" w:rsidRPr="00AC5391" w:rsidRDefault="00AC5391" w:rsidP="00AC539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</w:pPr>
      <w:proofErr w:type="gramStart"/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>Cotton, mixed and chemical yarn fabrics.</w:t>
      </w:r>
      <w:proofErr w:type="gramEnd"/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 Determination of grade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ОКП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83 1000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введения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 1988-01-01</w:t>
      </w:r>
    </w:p>
    <w:p w:rsidR="00AC5391" w:rsidRPr="00AC5391" w:rsidRDefault="00AC5391" w:rsidP="00AC539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>     </w:t>
      </w:r>
      <w:r w:rsidRPr="00FF6C6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ИНФОРМАЦИОННЫЕ ДАННЫЕ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РАЗРАБОТАН И ВНЕСЕН Министерством легкой промышленности СССР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УТВЕРЖДЕН И ВВЕДЕН В ДЕЙСТВИЕ Постановлением Государственного комитета СССР по стандартам от 29.12.86 N 4573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Периодичность проверки - 5 лет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ВЗАМЕН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AC53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ГОСТ 161-75</w:t>
        </w:r>
      </w:hyperlink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ССЫЛОЧНЫЕ НОРМАТИВНО-ТЕХНИЧЕСКИЕ ДОКУМЕНТЫ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9"/>
        <w:gridCol w:w="4435"/>
      </w:tblGrid>
      <w:tr w:rsidR="00AC5391" w:rsidRPr="00AC5391" w:rsidTr="00AC5391">
        <w:trPr>
          <w:trHeight w:val="15"/>
        </w:trPr>
        <w:tc>
          <w:tcPr>
            <w:tcW w:w="5359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Обозначение НТД, на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который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дана ссылка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пункта</w:t>
            </w:r>
          </w:p>
        </w:tc>
      </w:tr>
      <w:tr w:rsidR="00AC5391" w:rsidRPr="00AC5391" w:rsidTr="00AC5391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882469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" w:history="1">
              <w:r w:rsidR="00AC5391" w:rsidRPr="00AC5391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 15.004-88</w:t>
              </w:r>
            </w:hyperlink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</w:tr>
      <w:tr w:rsidR="00AC5391" w:rsidRPr="00AC5391" w:rsidTr="00AC5391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882469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" w:history="1">
              <w:r w:rsidR="00AC5391" w:rsidRPr="00AC5391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 15.007-88</w:t>
              </w:r>
            </w:hyperlink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</w:tr>
      <w:tr w:rsidR="00AC5391" w:rsidRPr="00AC5391" w:rsidTr="00AC5391"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882469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" w:history="1">
              <w:r w:rsidR="00AC5391" w:rsidRPr="00AC5391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 8737-77</w:t>
              </w:r>
            </w:hyperlink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3.12</w:t>
            </w:r>
          </w:p>
        </w:tc>
      </w:tr>
    </w:tbl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Ограничение срока действия снято по протоколу N 2-92 Межгосударственного Совета по стандартизации, метрологии и сертификации (ИУС 2-93)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ИЗДАНИЕ (апрель 2001 г.) с Изменениями N 1, 2, 3, 4, утвержденными в сентябре 1987 г., марте 1988 г., августе 1988 г., апреле 1991 г. (ИУС 12-87, 6-88, 12-88, 7-91)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стандарт распространяется на готовые хлопчатобумажные, смешанные ткани, ткани из пряжи химических волокон, ткани с хлопчатобумажной основой и утком из искусственных комплексных нитей, товарные суровые ткани и устанавливает определение сортности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Стандарт не распространяется на ткани технического и специального назначения, декоративные (портьерные), марлю и штучные изделия, тарные и упаковочные ткани, а также ткани, поставляемые на экспорт.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Требования настоящего стандарта являются обязательными.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(Измененная редакция,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4).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1. ОБЩИЕ ПОЛОЖЕНИЯ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Ткани по художественно-эстетическим показателям должны соответствовать образцам-эталонам, утвержденным в соответствии с требованиями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AC53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ГОСТ 15.007</w:t>
        </w:r>
      </w:hyperlink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AC53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ГОСТ 15.004</w:t>
        </w:r>
      </w:hyperlink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 ткани устанавливают два сорта: 1 и 2-й.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Сорт ткани определяют суммарной оценкой по физико-механическим показателям и порокам внешнего вида.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 ОЦЕНКА ТКАНИ ПО ФИЗИКО-МЕХАНИЧЕСКИМ ПОКАЗАТЕЛЯМ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Ткани 1-го сорта по физико-механическим показателям должны соответствовать требованиям, установленным в нормативно-технической документации на конкретный вид ткани.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Для тканей 2-го сорта допускаются отклонения физико-механических показателей от минимальных или максимальных норм 1-го сорта с оценкой в соответствии с табл.1.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2938"/>
        <w:gridCol w:w="2904"/>
      </w:tblGrid>
      <w:tr w:rsidR="00AC5391" w:rsidRPr="00AC5391" w:rsidTr="00AC5391">
        <w:trPr>
          <w:trHeight w:val="15"/>
        </w:trPr>
        <w:tc>
          <w:tcPr>
            <w:tcW w:w="5174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Отклонение по показателям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отклонений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в пороках</w:t>
            </w:r>
          </w:p>
        </w:tc>
      </w:tr>
      <w:tr w:rsidR="00AC5391" w:rsidRPr="00AC5391" w:rsidTr="00AC539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 ширине ткани,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 ширине ткани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75 см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1,0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AC5391" w:rsidRPr="00AC5391" w:rsidTr="00AC539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ширине ткани более 75 см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1,5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AC5391" w:rsidRPr="00AC5391" w:rsidTr="00AC539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числу нитей на 10 см, %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2,0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AC5391" w:rsidRPr="00AC5391" w:rsidTr="00AC539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поверхностной плотности, %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5,0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AC5391" w:rsidRPr="00AC5391" w:rsidTr="00AC5391"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разрывной нагрузке, %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5,0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</w:tbl>
    <w:p w:rsidR="00AC5391" w:rsidRPr="00AC5391" w:rsidRDefault="00AC5391" w:rsidP="00AC53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C53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 ОЦЕНКА ТКАНИ ПО НАЛИЧИЮ ПОРОКОВ ВНЕШНЕГО ВИДА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Для определения сортности ткани в зависимости от назначения делят на четыре группы: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 - ткани плательные (в том числе ситцы, бязи набивные, сатины), одежные (в том числе плащевые), мебельные;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II - ткани бельевые отбеленные, гладкокрашеные и набивные (в том числе жаккардовые, для корсетных изделий, женского и постельного белья); ткани для вафельных и гладких полотенец;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махровые ткани;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III - ткани подкладочные, тики матрацные и наволочные; полотно палаточное и плащевое военного ассортимента; товарные суровые ткани; ткани с применением низких сортов хлопка;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IV - ткани с разрезным ворсом.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3.2. Пороки внешнего вида определяют просмотром каждого куска ткани с лицевой стороны при отраженном или естественном свете на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разбраковочном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столе или машине. Размер порока определяют по длине ткани.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возникновении разногласий просмотр ткани производят на горизонтальном столе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враскидку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швейных фабриках и других предприятиях, перерабатывающих ткани, качество ткани определяют до пуска ткани в раскрой.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Пороки внешнего вида делят на: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распространенные по всему куску ткани;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местные, расположенные на ограниченном участке куска ткани.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2D74FF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</w:pPr>
      <w:r w:rsidRPr="002D74FF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3.4. Суммарное количество пороков на условную длину куска ткани не должно превышать:</w:t>
      </w:r>
      <w:r w:rsidRPr="002D74FF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D74FF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10 - для 1-го сорта,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30 - для 2-го сорта.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За условную длину куска ткани принимают: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40 м - при ширине готовых тканей до 80 см </w:t>
      </w:r>
      <w:proofErr w:type="spellStart"/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и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товарного суровья до 90 см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30 м - при ширине готовых тканей св. 80 до 100 см </w:t>
      </w:r>
      <w:proofErr w:type="spellStart"/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и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товарного суровья до 110 см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D74FF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23 м - при ширине готовых тканей св. 100 см и товарного суровья св. 110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 м - при ширине ткани с разрезным ворсом до 100 см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включ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 м - при ширине ткани с разрезным ворсом св. 100 см.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отклонении фактической длины куска от условной количество местных пороков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="00882469" w:rsidRPr="00882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Т 161-86 Ткани хлопчатобумажные, смешанные и из пряжи химических волокон. Определение сортности (с Изменениями N 1, 2, 3, 4)" style="width:18.75pt;height:18.75pt"/>
        </w:pic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пересчитывают на условную длину куска по формуле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C5391" w:rsidRPr="00AC5391" w:rsidRDefault="00AC5391" w:rsidP="00AC53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828675" cy="495300"/>
            <wp:effectExtent l="19050" t="0" r="9525" b="0"/>
            <wp:docPr id="2" name="Рисунок 2" descr="ГОСТ 161-86 Ткани хлопчатобумажные, смешанные и из пряжи химических волокон. Определение сортности (с Изменениями N 1, 2, 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161-86 Ткани хлопчатобумажные, смешанные и из пряжи химических волокон. Определение сортности (с Изменениями N 1, 2, 3, 4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где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="00882469" w:rsidRPr="00882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ГОСТ 161-86 Ткани хлопчатобумажные, смешанные и из пряжи химических волокон. Определение сортности (с Изменениями N 1, 2, 3, 4)" style="width:20.25pt;height:18.75pt"/>
        </w:pic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количество пороков на фактической длине куска ткани;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82469" w:rsidRPr="00882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7" type="#_x0000_t75" alt="ГОСТ 161-86 Ткани хлопчатобумажные, смешанные и из пряжи химических волокон. Определение сортности (с Изменениями N 1, 2, 3, 4)" style="width:12pt;height:18.75pt"/>
        </w:pic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условная длина куска ткани,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="00882469" w:rsidRPr="008824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8" type="#_x0000_t75" alt="ГОСТ 161-86 Ткани хлопчатобумажные, смешанные и из пряжи химических волокон. Определение сортности (с Изменениями N 1, 2, 3, 4)" style="width:12.75pt;height:18.75pt"/>
        </w:pic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фактическая длина куска ткани, м.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распространенных пороков и отклонений по физико-механическим показателям суммируют без учета фактической длины куска и не пересчитывают на условную длину куска.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Пороки, расположенные на кромке и на расстоянии не более 0,5 см от нее, не нарушающие целостности ткани, при определении сорта не учитывают.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3.7.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тканях с пневматических и пневморапирных ткацких станков допускается на кромке бахрома: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тканей 1-го сорта - до 1,0 см с одной стороны, до 1,5 см - с другой;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тканей 2-го сорта - более 1,0 до 1,5 см с одной стороны, более 1,5 до 2 см с другой стороны с оценкой в 11 пороков.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Оценку местных и распространенных пороков внешнего вида тканей производят в соответствии с требованиями, указанными в табл.2 и 3.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(Измененная редакция,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1, 2).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Для определения степени выраженности распространенных пороков производят сравнение их с образцами-эталонами пороков, утвержденными в установленном порядке по согласованию изготовителя с потребителем. Степень выраженности распространенных пороков на тканях из химических волокон и их смеси с хлопковым волокном (хлопкового волокна до 50%) определяют также по образцам пороков, изготовленным типографским способом.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2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Оценка местных пороков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1"/>
        <w:gridCol w:w="2305"/>
        <w:gridCol w:w="673"/>
        <w:gridCol w:w="520"/>
        <w:gridCol w:w="673"/>
        <w:gridCol w:w="676"/>
        <w:gridCol w:w="2733"/>
      </w:tblGrid>
      <w:tr w:rsidR="00AC5391" w:rsidRPr="00AC5391" w:rsidTr="00AC5391">
        <w:trPr>
          <w:trHeight w:val="15"/>
        </w:trPr>
        <w:tc>
          <w:tcPr>
            <w:tcW w:w="3326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пороках для групп тканей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 Утолщенные нити основы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трехкратной до пятикратной толщины включительно, двойники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 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Распространенные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Утолщенные нити утка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трехкратной до пятикратной толщины включительно, идущие по всей ширине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3. Местные утолщения нитей более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двухкратной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 пятикратной толщины включительно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каждые два места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Непропряды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более пятикратной до восьмикратной толщины 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включительно</w:t>
            </w:r>
            <w:proofErr w:type="gram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4.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Близны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одну нить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две параллельные нити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Пролеты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 II группе порок оценивается только для махровых тканей, в мебельных тканях допускается пролет в одну уточную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прокидку</w:t>
            </w:r>
            <w:proofErr w:type="spellEnd"/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Недолеты: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каждые два места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Недосека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разрежением плотности св. двух до четырех нитей в 1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Просечки до трех нитей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Проколы с повреждением нитей на расстоянии не более 0,5 см от кромки ткани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м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Проколы от игольчатой рамы без нарушения целостности ткани, расположенные на расстоянии не более 1,0 см от кромки ткани пороком не считают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Распространенные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 Засечки каландровые без разрывов ткани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20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 Одиночная цветная или масляная нить основы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Порок цветные нити не допускается для отбеленных и гладкокрашеных тканей I группы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 Масляные и цветные нити по утку до двух нитей включительно по длине ткани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Порок цветные нити не допускается для отбеленных и гладкокрашеных тканей I группы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13.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Подмочки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належки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 определяют по наибольшей протяженности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14. Пятно, щелчок,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затаск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печати, не более 2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0,5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 определяют по наибольшей протяженности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15. Сбитый рисунок,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поднырки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более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учитывается только в тканях для корсетных изделий, в мебельных тканях сбитый рисунок не допускается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 Забоина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17. Полоса по утку от разной 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линейной плотности и цвета, не более 10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 II группе порок 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учитывается для гладкокрашеных и набивных тканей, предназначе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н-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ных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корсетных изделий, женского и постельного белья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18.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Штриф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 двух нитей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30 см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3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 xml:space="preserve">19. Нарушение печатного рисунка в виде мелких </w:t>
            </w:r>
            <w:proofErr w:type="spellStart"/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непропечатанных</w:t>
            </w:r>
            <w:proofErr w:type="spellEnd"/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 xml:space="preserve"> мест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До 25 мест на каждые 5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оценивается только в тканях для корсетных изделий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Распространенный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 Местное сужение ткани более 1 см, но не ниже минимальной ширины, предусмотренной нормативно-технической документацией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 Нарушение кромки: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оторванная кромка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0,5 до 5 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Порок оценивается для тканей, поставляемых швейным предприятиям, для розничной торговли - не допускается. Для бархата, предназначе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н-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ного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промышленной переработки, порок не учитывается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стянутая кромка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1 до 2,5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2,5 до 4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22.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Кромка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загнутая с фоном ткани шириной до 1 см от кромки ткани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 м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20 м в куске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 Ворсовые плешины не более 1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каждое место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 Места ткани с отсутствием качества не более 5 см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25.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Непрорезы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 см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Распространенные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 Перекос клетки или поперечной полоски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 до 3%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3 до 5%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 до 3%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01.01.89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 Перекос ткани и рисунка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3 до 5%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5 до 8%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01.01.89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2 до 3%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3 до 5%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 Затек краски св. 0,5 до 2 см от кромки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Примечания: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При оценке пороков внешнего вида, не предусмотренных настоящей таблицей, их приравнивают к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аналогичным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Каждое последующее увеличение размера порока оценивают в соответствии с оценкой, приведенной в графе "Оценка в пороках для групп тканей".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Принятые обозначения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"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-" - указанный порок в данной группе не учитывается; "0" - указанный порок в данной группе не допускается.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p w:rsidR="00AC5391" w:rsidRPr="00AC5391" w:rsidRDefault="00AC5391" w:rsidP="00AC53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Оценка распространенных пороков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7"/>
        <w:gridCol w:w="2161"/>
        <w:gridCol w:w="683"/>
        <w:gridCol w:w="525"/>
        <w:gridCol w:w="683"/>
        <w:gridCol w:w="528"/>
        <w:gridCol w:w="2934"/>
      </w:tblGrid>
      <w:tr w:rsidR="00AC5391" w:rsidRPr="00AC5391" w:rsidTr="00AC5391">
        <w:trPr>
          <w:trHeight w:val="15"/>
        </w:trPr>
        <w:tc>
          <w:tcPr>
            <w:tcW w:w="3326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порока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порока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в пороках для групп тканей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91" w:rsidRPr="00AC5391" w:rsidTr="00AC53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 Засоренность оболочками, мертвым волокном, шишковатость,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мушковатость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всему куску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Разнооттеночность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разнокромочность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Полосатость продольная или поперечная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оценивается для гладкокрашеных и набивных тканей, предназначенных для корсетных изделий, женского и постельного белья и махровых тканей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Зебристость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муар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 же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Растраф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рисунка, зарез и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зашиб</w:t>
            </w:r>
            <w:proofErr w:type="gram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вала, стык шаблона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Растраф</w:t>
            </w:r>
            <w:proofErr w:type="spellEnd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рисунка, не портящий внешний вид ткани (в сравнении с образцом-эталоном), пороком не считаются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Рассечка нитей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III группе для товарного суровья пороком не считают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 Належки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 II группе порок оценивается только в тканях для корсетных изделий, женского и постельного белья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Неравномерность ворсования и недостаточный начес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9. Недостаточный ворс, неровная резка, </w:t>
            </w:r>
            <w:proofErr w:type="gramStart"/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драный ворс</w:t>
            </w:r>
            <w:proofErr w:type="gramEnd"/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10. Недостаточная опалка или </w:t>
            </w: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стрижка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всему куску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AC5391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AC5391" w:rsidRPr="00AC5391" w:rsidTr="00AC539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lastRenderedPageBreak/>
              <w:t>11. Заломы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То же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C5391" w:rsidRPr="00FF6C62" w:rsidRDefault="00AC5391" w:rsidP="00AC53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FF6C6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-</w:t>
            </w:r>
          </w:p>
        </w:tc>
      </w:tr>
    </w:tbl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Примечание. Допускается в смешанных сорочечных и плащевых тканях первого сорта полосатость продольная или поперечная,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разнооттеночность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разнокромочность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соответствии с утвержденным образцом-эталоном.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Порок "стянутая кромка" определяют как разность между длиной по фону (на расстоянии половины ширины ткани от кромки) и по кромке на трехметровой длине ткани. Оценка порока относится ко всему куску. На куске условной длины должно производиться три измерения, на каждых последующих 10 м - одно измерение. Места измерений должны быть расположены равномерно по длине куска.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Величину порока вычисляют по каждой кромке отдельно как среднее арифметическое результатов измерений и за окончательный результат принимают наихудший показатель по левой или правой кромкам.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(Измененная редакция, </w:t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3, 4).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В тканях второго сорта допускается не более одного распространенного порока.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F6C62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 xml:space="preserve">3.11. </w:t>
      </w:r>
      <w:proofErr w:type="gramStart"/>
      <w:r w:rsidRPr="00FF6C62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В тканях не допускаются следующие пороки: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подплетины и отрыв основы;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дыры, пробоины;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F6C62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 xml:space="preserve">пятна, щелчки и </w:t>
      </w:r>
      <w:proofErr w:type="spellStart"/>
      <w:r w:rsidRPr="00FF6C62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затаски</w:t>
      </w:r>
      <w:proofErr w:type="spellEnd"/>
      <w:r w:rsidRPr="00FF6C62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 xml:space="preserve"> от печати более 2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полосы от разной линейной плотности и цвета утка более 10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масляные нити по утку более двух нитей по длине ткани;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недосеки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более четырех нитей на 1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швы, оттиск от шва (красильный и печатный);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полосы от останова красильных и печатных машин;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засечки красильные и печатные;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ворсовые плешины более 1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с отсутствием начеса по длине и ширине ткани более 5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непропряды</w:t>
      </w:r>
      <w:proofErr w:type="spell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более восьмикратной толщины;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местные утолщения нитей (слеты, спуски) более пятикратной толщины;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F6C62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сбитый рисунок более 5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оторванная кромка в простынных и полотенечных тканях;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кромка, не очищенная от уточных нитей размером более 2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бахрома на кромке размером более 1,5 см с одной стороны и более 2 см с другой стороны;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стянутая кромка более 4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затек краски от кромки по всему куску ткани более 2 см;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F6C62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перекос клетки или поперечной полоски более 5%; перекос ткани и рисунка более 8%;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01.01.89 перекос клетки или поперечной полоски более 3%, перекос ткани и рисунка более 5%.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3.12. </w:t>
      </w:r>
      <w:proofErr w:type="gramStart"/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Пороки, указанные в п.3.11, кроме кромки, не очищенной от уточных нитей, бахромы на кромке, стянутой кромки, затека краски от кромки по всему куску ткани и перекоса в тканях, предназначенных для розничной торговли, подлежат фактическому вырезу или разрезу на предприятии-изготовителе, в тканях, предназначенных для швейной промышленности и промышленной переработки, подлежат условному вырезу или разрезу на предприятии-изготовителе в соответствии с требованиями</w:t>
      </w:r>
      <w:proofErr w:type="gramEnd"/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AC53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ГОСТ 8737</w:t>
        </w:r>
      </w:hyperlink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Пороки, выявленные потребителем, подлежат фактическому или условному вырезу или разрезу.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вырезов и разрезов не должно превышать установленного</w:t>
      </w:r>
      <w:r w:rsidRPr="00AC539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AC53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ГОСТ 8737</w:t>
        </w:r>
      </w:hyperlink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этом сортность куска ткани не изменяется.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Вырез производят по всей ширине ткани по линии расположения границ порока, а разрез - по месту расположения порока, если размер его не превышает 3 см.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C5391" w:rsidRPr="00AC5391" w:rsidRDefault="00AC5391" w:rsidP="00AC53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Пороки внешнего вида, не предусмотренные настоящим стандартом, приравниваются при их оценке к аналогичным порокам.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Текст документа сверен по: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официальное издание</w:t>
      </w:r>
      <w:r w:rsidRPr="00AC53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М.: ИПК Издательство стандартов, 2001</w:t>
      </w:r>
    </w:p>
    <w:p w:rsidR="005B0A97" w:rsidRDefault="005B0A97"/>
    <w:sectPr w:rsidR="005B0A97" w:rsidSect="00AC539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391"/>
    <w:rsid w:val="002D74FF"/>
    <w:rsid w:val="005037ED"/>
    <w:rsid w:val="005B0A97"/>
    <w:rsid w:val="00882469"/>
    <w:rsid w:val="00AC5391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7"/>
  </w:style>
  <w:style w:type="paragraph" w:styleId="1">
    <w:name w:val="heading 1"/>
    <w:basedOn w:val="a"/>
    <w:link w:val="10"/>
    <w:uiPriority w:val="9"/>
    <w:qFormat/>
    <w:rsid w:val="00AC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5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C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C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391"/>
  </w:style>
  <w:style w:type="character" w:styleId="a3">
    <w:name w:val="Hyperlink"/>
    <w:basedOn w:val="a0"/>
    <w:uiPriority w:val="99"/>
    <w:semiHidden/>
    <w:unhideWhenUsed/>
    <w:rsid w:val="00AC53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39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C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137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1197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1450" TargetMode="External"/><Relationship Id="rId12" Type="http://schemas.openxmlformats.org/officeDocument/2006/relationships/hyperlink" Target="http://docs.cntd.ru/document/901711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11974" TargetMode="External"/><Relationship Id="rId11" Type="http://schemas.openxmlformats.org/officeDocument/2006/relationships/hyperlink" Target="http://docs.cntd.ru/document/901711450" TargetMode="External"/><Relationship Id="rId5" Type="http://schemas.openxmlformats.org/officeDocument/2006/relationships/hyperlink" Target="http://docs.cntd.ru/document/1200006364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docs.cntd.ru/document/1200132902" TargetMode="External"/><Relationship Id="rId9" Type="http://schemas.openxmlformats.org/officeDocument/2006/relationships/hyperlink" Target="http://docs.cntd.ru/document/12000063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Тексгид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Коняева</dc:creator>
  <cp:keywords/>
  <dc:description/>
  <cp:lastModifiedBy>Наталья Коняева</cp:lastModifiedBy>
  <cp:revision>3</cp:revision>
  <cp:lastPrinted>2017-01-10T07:39:00Z</cp:lastPrinted>
  <dcterms:created xsi:type="dcterms:W3CDTF">2016-12-08T13:39:00Z</dcterms:created>
  <dcterms:modified xsi:type="dcterms:W3CDTF">2017-03-10T11:35:00Z</dcterms:modified>
</cp:coreProperties>
</file>